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7451" w14:textId="4B52371B" w:rsidR="00B0516B" w:rsidRPr="00B0516B" w:rsidRDefault="00B0516B" w:rsidP="00B0516B">
      <w:pPr>
        <w:rPr>
          <w:b/>
          <w:bCs/>
        </w:rPr>
      </w:pPr>
      <w:r w:rsidRPr="00B0516B">
        <w:rPr>
          <w:b/>
          <w:bCs/>
        </w:rPr>
        <w:t xml:space="preserve">Access Rider – Zugangsbedarfe </w:t>
      </w:r>
      <w:r w:rsidR="009D4A48">
        <w:rPr>
          <w:b/>
          <w:bCs/>
        </w:rPr>
        <w:t>für die Zusammenarbeit</w:t>
      </w:r>
    </w:p>
    <w:p w14:paraId="2BA62204" w14:textId="77777777" w:rsidR="00B0516B" w:rsidRPr="00B0516B" w:rsidRDefault="00B0516B" w:rsidP="00B0516B">
      <w:r w:rsidRPr="00B0516B">
        <w:rPr>
          <w:i/>
          <w:iCs/>
        </w:rPr>
        <w:t>Vertraulich – bitte nicht weitergeben</w:t>
      </w:r>
    </w:p>
    <w:p w14:paraId="1F73BE16" w14:textId="77777777" w:rsidR="00B0516B" w:rsidRPr="00B0516B" w:rsidRDefault="00B0516B" w:rsidP="00B0516B">
      <w:r w:rsidRPr="00B0516B">
        <w:rPr>
          <w:b/>
          <w:bCs/>
        </w:rPr>
        <w:t>Name:</w:t>
      </w:r>
      <w:r w:rsidRPr="00B0516B">
        <w:br/>
      </w:r>
      <w:r w:rsidRPr="00B0516B">
        <w:rPr>
          <w:b/>
          <w:bCs/>
        </w:rPr>
        <w:t>Kontakt:</w:t>
      </w:r>
      <w:r w:rsidRPr="00B0516B">
        <w:br/>
      </w:r>
      <w:r w:rsidRPr="00B0516B">
        <w:rPr>
          <w:b/>
          <w:bCs/>
        </w:rPr>
        <w:t>Datum:</w:t>
      </w:r>
    </w:p>
    <w:p w14:paraId="3650022C" w14:textId="77777777" w:rsidR="00B0516B" w:rsidRPr="00B0516B" w:rsidRDefault="00920690" w:rsidP="00B0516B">
      <w:r>
        <w:rPr>
          <w:noProof/>
        </w:rPr>
        <w:pict w14:anchorId="3F606ADF">
          <v:rect id="_x0000_i1031" alt="" style="width:452.7pt;height:.05pt;mso-width-percent:0;mso-height-percent:0;mso-width-percent:0;mso-height-percent:0" o:hrpct="998" o:hralign="center" o:hrstd="t" o:hr="t" fillcolor="#a0a0a0" stroked="f"/>
        </w:pict>
      </w:r>
    </w:p>
    <w:p w14:paraId="367023F5" w14:textId="77777777" w:rsidR="00B0516B" w:rsidRPr="00B0516B" w:rsidRDefault="00B0516B" w:rsidP="00B0516B">
      <w:pPr>
        <w:rPr>
          <w:b/>
          <w:bCs/>
        </w:rPr>
      </w:pPr>
      <w:r w:rsidRPr="00B0516B">
        <w:rPr>
          <w:b/>
          <w:bCs/>
        </w:rPr>
        <w:t>1. Allgemeine Informationen</w:t>
      </w:r>
    </w:p>
    <w:p w14:paraId="07203CE8" w14:textId="77777777" w:rsidR="00B0516B" w:rsidRPr="00B0516B" w:rsidRDefault="00B0516B" w:rsidP="00B0516B">
      <w:pPr>
        <w:numPr>
          <w:ilvl w:val="0"/>
          <w:numId w:val="1"/>
        </w:numPr>
        <w:rPr>
          <w:color w:val="7F7F7F" w:themeColor="text1" w:themeTint="80"/>
        </w:rPr>
      </w:pPr>
      <w:commentRangeStart w:id="0"/>
      <w:r w:rsidRPr="00B0516B">
        <w:rPr>
          <w:color w:val="7F7F7F" w:themeColor="text1" w:themeTint="80"/>
        </w:rPr>
        <w:t>Kurze Selbstbeschreibung (z.</w:t>
      </w:r>
      <w:r w:rsidRPr="00B0516B">
        <w:rPr>
          <w:rFonts w:ascii="Arial" w:hAnsi="Arial" w:cs="Arial"/>
          <w:color w:val="7F7F7F" w:themeColor="text1" w:themeTint="80"/>
        </w:rPr>
        <w:t> </w:t>
      </w:r>
      <w:r w:rsidRPr="00B0516B">
        <w:rPr>
          <w:color w:val="7F7F7F" w:themeColor="text1" w:themeTint="80"/>
        </w:rPr>
        <w:t>B. „Ich bin eine Person mit unsichtbarer Behinderung und hoher Geräuschempfindlichkeit“ oder „Ich bin Rollstuhlfahrer:in und benötige stufenfreien Zugang“)</w:t>
      </w:r>
    </w:p>
    <w:p w14:paraId="45AA970D" w14:textId="77777777" w:rsidR="00B0516B" w:rsidRPr="00442382" w:rsidRDefault="00B0516B" w:rsidP="00B0516B">
      <w:pPr>
        <w:numPr>
          <w:ilvl w:val="0"/>
          <w:numId w:val="1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Art der Behinderung oder chronischen Erkrankung (optional, je nach Offenlegungsbereitschaft)</w:t>
      </w:r>
    </w:p>
    <w:p w14:paraId="3137096F" w14:textId="221A858B" w:rsidR="00B0516B" w:rsidRDefault="00B0516B" w:rsidP="00B0516B">
      <w:pPr>
        <w:numPr>
          <w:ilvl w:val="0"/>
          <w:numId w:val="1"/>
        </w:numPr>
        <w:rPr>
          <w:color w:val="7F7F7F" w:themeColor="text1" w:themeTint="80"/>
        </w:rPr>
      </w:pPr>
      <w:r w:rsidRPr="00B0516B">
        <w:rPr>
          <w:color w:val="7F7F7F" w:themeColor="text1" w:themeTint="80"/>
        </w:rPr>
        <w:t>Weitere Bedarfe (z.</w:t>
      </w:r>
      <w:r w:rsidRPr="00B0516B">
        <w:rPr>
          <w:rFonts w:ascii="Arial" w:hAnsi="Arial" w:cs="Arial"/>
          <w:color w:val="7F7F7F" w:themeColor="text1" w:themeTint="80"/>
        </w:rPr>
        <w:t> </w:t>
      </w:r>
      <w:r w:rsidRPr="00B0516B">
        <w:rPr>
          <w:color w:val="7F7F7F" w:themeColor="text1" w:themeTint="80"/>
        </w:rPr>
        <w:t>B. Begleitperson, Pausenregelung, Zugang zu Ruheräumen oder Fluchtorten bei Überreizung)</w:t>
      </w:r>
      <w:commentRangeEnd w:id="0"/>
      <w:r w:rsidR="009D4A48">
        <w:rPr>
          <w:rStyle w:val="Kommentarzeichen"/>
          <w:color w:val="7F7F7F" w:themeColor="text1" w:themeTint="80"/>
          <w:sz w:val="24"/>
          <w:szCs w:val="24"/>
        </w:rPr>
        <w:commentReference w:id="0"/>
      </w:r>
    </w:p>
    <w:p w14:paraId="1202F660" w14:textId="77777777" w:rsidR="00B0516B" w:rsidRDefault="00B0516B" w:rsidP="00B0516B">
      <w:pPr>
        <w:rPr>
          <w:color w:val="7F7F7F" w:themeColor="text1" w:themeTint="80"/>
        </w:rPr>
      </w:pPr>
    </w:p>
    <w:p w14:paraId="55F89FF2" w14:textId="77777777" w:rsidR="00B0516B" w:rsidRPr="00B0516B" w:rsidRDefault="00B0516B" w:rsidP="00B0516B">
      <w:pPr>
        <w:rPr>
          <w:color w:val="7F7F7F" w:themeColor="text1" w:themeTint="80"/>
        </w:rPr>
      </w:pPr>
    </w:p>
    <w:p w14:paraId="2771A54B" w14:textId="77777777" w:rsidR="00B0516B" w:rsidRPr="00B0516B" w:rsidRDefault="00920690" w:rsidP="00B0516B">
      <w:r>
        <w:rPr>
          <w:noProof/>
        </w:rPr>
        <w:pict w14:anchorId="090A3024">
          <v:rect id="_x0000_i1030" alt="" style="width:452.7pt;height:.05pt;mso-width-percent:0;mso-height-percent:0;mso-width-percent:0;mso-height-percent:0" o:hrpct="998" o:hralign="center" o:hrstd="t" o:hr="t" fillcolor="#a0a0a0" stroked="f"/>
        </w:pict>
      </w:r>
    </w:p>
    <w:p w14:paraId="4DDEEA0A" w14:textId="77777777" w:rsidR="00B0516B" w:rsidRPr="00B0516B" w:rsidRDefault="00B0516B" w:rsidP="00B0516B">
      <w:pPr>
        <w:rPr>
          <w:b/>
          <w:bCs/>
        </w:rPr>
      </w:pPr>
      <w:r w:rsidRPr="00B0516B">
        <w:rPr>
          <w:b/>
          <w:bCs/>
        </w:rPr>
        <w:t>2. Physischer Zugang zu Veranstaltungen &amp; Orten</w:t>
      </w:r>
    </w:p>
    <w:p w14:paraId="7BC55985" w14:textId="77777777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Barrierefreier Zugang</w:t>
      </w:r>
      <w:r w:rsidRPr="00B0516B">
        <w:rPr>
          <w:color w:val="7F7F7F" w:themeColor="text1" w:themeTint="80"/>
        </w:rPr>
        <w:t xml:space="preserve"> zum Veranstaltungsort (keine Stufen, mindestens 90 cm breite Türen, ebener Boden)</w:t>
      </w:r>
    </w:p>
    <w:p w14:paraId="5D0845FD" w14:textId="77777777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Rollstuhlgerechte Sitzplätze</w:t>
      </w:r>
      <w:r w:rsidRPr="00B0516B">
        <w:rPr>
          <w:color w:val="7F7F7F" w:themeColor="text1" w:themeTint="80"/>
        </w:rPr>
        <w:t xml:space="preserve"> mit ausreichend Platz (150 x 150 cm), in der Nähe von Mikrofonen oder Gesprächsrunden</w:t>
      </w:r>
    </w:p>
    <w:p w14:paraId="2171F2B9" w14:textId="77777777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Barrierefreie Toiletten</w:t>
      </w:r>
      <w:r w:rsidRPr="00B0516B">
        <w:rPr>
          <w:color w:val="7F7F7F" w:themeColor="text1" w:themeTint="80"/>
        </w:rPr>
        <w:t xml:space="preserve"> in unmittelbarer Nähe</w:t>
      </w:r>
    </w:p>
    <w:p w14:paraId="2B7967B1" w14:textId="77777777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Gute Erreichbarkeit mit öffentlichen Verkehrsmitteln</w:t>
      </w:r>
      <w:r w:rsidRPr="00B0516B">
        <w:rPr>
          <w:color w:val="7F7F7F" w:themeColor="text1" w:themeTint="80"/>
        </w:rPr>
        <w:t xml:space="preserve"> – Haltestellen nicht weiter als 200 m entfernt</w:t>
      </w:r>
    </w:p>
    <w:p w14:paraId="6B8BCBE3" w14:textId="77777777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Sicherer, überdachter Zugang</w:t>
      </w:r>
      <w:r w:rsidRPr="00B0516B">
        <w:rPr>
          <w:color w:val="7F7F7F" w:themeColor="text1" w:themeTint="80"/>
        </w:rPr>
        <w:t xml:space="preserve"> bei schlechtem Wetter</w:t>
      </w:r>
    </w:p>
    <w:p w14:paraId="007F985C" w14:textId="77777777" w:rsidR="00B0516B" w:rsidRPr="00442382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Glatte, rutschfeste Böden ohne Kabel oder Hindernisse</w:t>
      </w:r>
    </w:p>
    <w:p w14:paraId="787375EA" w14:textId="49844989" w:rsidR="00B0516B" w:rsidRPr="00B0516B" w:rsidRDefault="00B0516B" w:rsidP="00B0516B">
      <w:pPr>
        <w:numPr>
          <w:ilvl w:val="0"/>
          <w:numId w:val="2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Möglichkeit, Sitz- oder Liegemöglichkeiten bereitzustellen</w:t>
      </w:r>
    </w:p>
    <w:p w14:paraId="429275AF" w14:textId="77777777" w:rsidR="00B0516B" w:rsidRPr="00B0516B" w:rsidRDefault="00B0516B" w:rsidP="00B0516B">
      <w:pPr>
        <w:ind w:left="720"/>
        <w:rPr>
          <w:color w:val="7F7F7F" w:themeColor="text1" w:themeTint="80"/>
        </w:rPr>
      </w:pPr>
    </w:p>
    <w:p w14:paraId="7670EC11" w14:textId="77777777" w:rsidR="00B0516B" w:rsidRPr="00B0516B" w:rsidRDefault="00B0516B" w:rsidP="00B0516B"/>
    <w:p w14:paraId="6D19B474" w14:textId="77777777" w:rsidR="00B0516B" w:rsidRPr="00B0516B" w:rsidRDefault="00920690" w:rsidP="00B0516B">
      <w:r>
        <w:rPr>
          <w:noProof/>
        </w:rPr>
        <w:pict w14:anchorId="633245BB">
          <v:rect id="_x0000_i1029" alt="" style="width:452.7pt;height:.05pt;mso-width-percent:0;mso-height-percent:0;mso-width-percent:0;mso-height-percent:0" o:hrpct="998" o:hralign="center" o:hrstd="t" o:hr="t" fillcolor="#a0a0a0" stroked="f"/>
        </w:pict>
      </w:r>
    </w:p>
    <w:p w14:paraId="0E2CC30D" w14:textId="77777777" w:rsidR="00B0516B" w:rsidRPr="00B0516B" w:rsidRDefault="00B0516B" w:rsidP="00B0516B">
      <w:pPr>
        <w:rPr>
          <w:b/>
          <w:bCs/>
        </w:rPr>
      </w:pPr>
      <w:r w:rsidRPr="00B0516B">
        <w:rPr>
          <w:b/>
          <w:bCs/>
        </w:rPr>
        <w:t>3. Digitale und hybride Beteiligung</w:t>
      </w:r>
    </w:p>
    <w:p w14:paraId="66437567" w14:textId="77777777" w:rsidR="00B0516B" w:rsidRPr="00B0516B" w:rsidRDefault="00B0516B" w:rsidP="00B0516B">
      <w:pPr>
        <w:numPr>
          <w:ilvl w:val="0"/>
          <w:numId w:val="3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Barrierefreie Online-Plattformen</w:t>
      </w:r>
      <w:r w:rsidRPr="00B0516B">
        <w:rPr>
          <w:color w:val="7F7F7F" w:themeColor="text1" w:themeTint="80"/>
        </w:rPr>
        <w:t xml:space="preserve"> (z.</w:t>
      </w:r>
      <w:r w:rsidRPr="00B0516B">
        <w:rPr>
          <w:rFonts w:ascii="Arial" w:hAnsi="Arial" w:cs="Arial"/>
          <w:color w:val="7F7F7F" w:themeColor="text1" w:themeTint="80"/>
        </w:rPr>
        <w:t> </w:t>
      </w:r>
      <w:r w:rsidRPr="00B0516B">
        <w:rPr>
          <w:color w:val="7F7F7F" w:themeColor="text1" w:themeTint="80"/>
        </w:rPr>
        <w:t>B. mit Screenreader-Kompatibilität, Tastaturnavigation)</w:t>
      </w:r>
    </w:p>
    <w:p w14:paraId="44FBECA6" w14:textId="77777777" w:rsidR="00B0516B" w:rsidRPr="00B0516B" w:rsidRDefault="00B0516B" w:rsidP="00B0516B">
      <w:pPr>
        <w:numPr>
          <w:ilvl w:val="0"/>
          <w:numId w:val="3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Übertragung von Veranstaltungen per Livestream</w:t>
      </w:r>
      <w:r w:rsidRPr="00B0516B">
        <w:rPr>
          <w:color w:val="7F7F7F" w:themeColor="text1" w:themeTint="80"/>
        </w:rPr>
        <w:t xml:space="preserve"> mit Untertiteln oder Gebärdensprache</w:t>
      </w:r>
    </w:p>
    <w:p w14:paraId="0FB27C4B" w14:textId="77777777" w:rsidR="00B0516B" w:rsidRPr="00B0516B" w:rsidRDefault="00B0516B" w:rsidP="00B0516B">
      <w:pPr>
        <w:numPr>
          <w:ilvl w:val="0"/>
          <w:numId w:val="3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Möglichkeit, schriftlich oder per Audio-Beitrag mitzuwirken</w:t>
      </w:r>
    </w:p>
    <w:p w14:paraId="4D56F082" w14:textId="77777777" w:rsidR="00B0516B" w:rsidRPr="00B0516B" w:rsidRDefault="00B0516B" w:rsidP="00B0516B">
      <w:pPr>
        <w:numPr>
          <w:ilvl w:val="0"/>
          <w:numId w:val="3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Dokumente im Vorfeld in barrierefreien Formaten</w:t>
      </w:r>
      <w:r w:rsidRPr="00B0516B">
        <w:rPr>
          <w:color w:val="7F7F7F" w:themeColor="text1" w:themeTint="80"/>
        </w:rPr>
        <w:t xml:space="preserve"> (z.</w:t>
      </w:r>
      <w:r w:rsidRPr="00B0516B">
        <w:rPr>
          <w:rFonts w:ascii="Arial" w:hAnsi="Arial" w:cs="Arial"/>
          <w:color w:val="7F7F7F" w:themeColor="text1" w:themeTint="80"/>
        </w:rPr>
        <w:t> </w:t>
      </w:r>
      <w:r w:rsidRPr="00B0516B">
        <w:rPr>
          <w:color w:val="7F7F7F" w:themeColor="text1" w:themeTint="80"/>
        </w:rPr>
        <w:t>B. .docx, PDF mit lesbarem Text, ggf. Leichte Sprache)</w:t>
      </w:r>
    </w:p>
    <w:p w14:paraId="1B558BF6" w14:textId="77777777" w:rsidR="00B0516B" w:rsidRPr="00B0516B" w:rsidRDefault="00B0516B" w:rsidP="00B0516B">
      <w:pPr>
        <w:numPr>
          <w:ilvl w:val="0"/>
          <w:numId w:val="3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Technische Unterstützung</w:t>
      </w:r>
      <w:r w:rsidRPr="00B0516B">
        <w:rPr>
          <w:color w:val="7F7F7F" w:themeColor="text1" w:themeTint="80"/>
        </w:rPr>
        <w:t xml:space="preserve"> bei der Nutzung digitaler Tools</w:t>
      </w:r>
    </w:p>
    <w:p w14:paraId="63352BF6" w14:textId="77777777" w:rsidR="00B0516B" w:rsidRDefault="00B0516B" w:rsidP="00B0516B"/>
    <w:p w14:paraId="19C8CA0A" w14:textId="77777777" w:rsidR="00B0516B" w:rsidRPr="00B0516B" w:rsidRDefault="00B0516B" w:rsidP="00B0516B"/>
    <w:p w14:paraId="3BE722F3" w14:textId="77777777" w:rsidR="00B0516B" w:rsidRPr="00B0516B" w:rsidRDefault="00920690" w:rsidP="00B0516B">
      <w:r>
        <w:rPr>
          <w:noProof/>
        </w:rPr>
        <w:pict w14:anchorId="1ADA9B1F">
          <v:rect id="_x0000_i1028" alt="" style="width:452.7pt;height:.05pt;mso-width-percent:0;mso-height-percent:0;mso-width-percent:0;mso-height-percent:0" o:hrpct="998" o:hralign="center" o:hrstd="t" o:hr="t" fillcolor="#a0a0a0" stroked="f"/>
        </w:pict>
      </w:r>
    </w:p>
    <w:p w14:paraId="1F39D50E" w14:textId="74B2F8DF" w:rsidR="00B0516B" w:rsidRPr="00442382" w:rsidRDefault="00B0516B" w:rsidP="00B0516B">
      <w:pPr>
        <w:rPr>
          <w:b/>
          <w:bCs/>
        </w:rPr>
      </w:pPr>
      <w:r w:rsidRPr="00B0516B">
        <w:rPr>
          <w:b/>
          <w:bCs/>
        </w:rPr>
        <w:t xml:space="preserve">4. </w:t>
      </w:r>
      <w:r w:rsidRPr="00442382">
        <w:rPr>
          <w:b/>
          <w:bCs/>
        </w:rPr>
        <w:t>Technische und sensorische Anforderungen</w:t>
      </w:r>
    </w:p>
    <w:p w14:paraId="08AF331C" w14:textId="77777777" w:rsidR="00B0516B" w:rsidRPr="00442382" w:rsidRDefault="00B0516B" w:rsidP="00B0516B">
      <w:pPr>
        <w:numPr>
          <w:ilvl w:val="0"/>
          <w:numId w:val="10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Gute, blendfreie Beleuchtung (kein Stroboskop, keine Flackerlichter)</w:t>
      </w:r>
    </w:p>
    <w:p w14:paraId="4448756A" w14:textId="77777777" w:rsidR="00B0516B" w:rsidRPr="00442382" w:rsidRDefault="00B0516B" w:rsidP="00B0516B">
      <w:pPr>
        <w:numPr>
          <w:ilvl w:val="0"/>
          <w:numId w:val="10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Geringe Hintergrundgeräusche oder Zugang zu ruhigen Räumen</w:t>
      </w:r>
    </w:p>
    <w:p w14:paraId="2ACD3ED9" w14:textId="77777777" w:rsidR="00B0516B" w:rsidRPr="00442382" w:rsidRDefault="00B0516B" w:rsidP="00B0516B">
      <w:pPr>
        <w:numPr>
          <w:ilvl w:val="0"/>
          <w:numId w:val="10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Bei Veranstaltungen: klare akustische Informationen, ggf. mit Übertitelung oder Gebärdensprache</w:t>
      </w:r>
    </w:p>
    <w:p w14:paraId="1EF0CE6B" w14:textId="77777777" w:rsidR="00B0516B" w:rsidRDefault="00B0516B" w:rsidP="00B0516B">
      <w:pPr>
        <w:numPr>
          <w:ilvl w:val="0"/>
          <w:numId w:val="10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lastRenderedPageBreak/>
        <w:t>Kein Einsatz von Duftstoffen oder Raucheffekten</w:t>
      </w:r>
    </w:p>
    <w:p w14:paraId="54AA18B3" w14:textId="172BB292" w:rsidR="00B0516B" w:rsidRDefault="00B0516B" w:rsidP="00B0516B">
      <w:pPr>
        <w:rPr>
          <w:b/>
          <w:bCs/>
        </w:rPr>
      </w:pPr>
    </w:p>
    <w:p w14:paraId="435B4383" w14:textId="225809FE" w:rsidR="00B0516B" w:rsidRDefault="00920690" w:rsidP="00B0516B">
      <w:pPr>
        <w:rPr>
          <w:b/>
          <w:bCs/>
        </w:rPr>
      </w:pPr>
      <w:r>
        <w:rPr>
          <w:noProof/>
        </w:rPr>
        <w:pict w14:anchorId="5EADF949">
          <v:rect id="_x0000_i1027" alt="" style="width:452.7pt;height:.05pt;mso-width-percent:0;mso-height-percent:0;mso-width-percent:0;mso-height-percent:0" o:hrpct="998" o:hralign="center" o:hrstd="t" o:hr="t" fillcolor="#a0a0a0" stroked="f"/>
        </w:pict>
      </w:r>
    </w:p>
    <w:p w14:paraId="2D34A22A" w14:textId="48EE4DC8" w:rsidR="00B0516B" w:rsidRPr="00B0516B" w:rsidRDefault="00B0516B" w:rsidP="00B0516B">
      <w:pPr>
        <w:rPr>
          <w:b/>
          <w:bCs/>
        </w:rPr>
      </w:pPr>
      <w:r>
        <w:rPr>
          <w:b/>
          <w:bCs/>
        </w:rPr>
        <w:t>5. Soziale</w:t>
      </w:r>
      <w:r w:rsidRPr="00B0516B">
        <w:rPr>
          <w:b/>
          <w:bCs/>
        </w:rPr>
        <w:t xml:space="preserve"> Gestaltung der Beteiligung</w:t>
      </w:r>
    </w:p>
    <w:p w14:paraId="00DF88B6" w14:textId="77777777" w:rsidR="00B0516B" w:rsidRPr="00442382" w:rsidRDefault="00B0516B" w:rsidP="00B0516B">
      <w:pPr>
        <w:numPr>
          <w:ilvl w:val="0"/>
          <w:numId w:val="4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Sensible Kommunikation: klare, direkte Sprache, keine Herabwürdigung</w:t>
      </w:r>
    </w:p>
    <w:p w14:paraId="3C94E544" w14:textId="25DC38F0" w:rsidR="00B0516B" w:rsidRPr="00B0516B" w:rsidRDefault="00B0516B" w:rsidP="00B0516B">
      <w:pPr>
        <w:numPr>
          <w:ilvl w:val="0"/>
          <w:numId w:val="4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Klare Moderation</w:t>
      </w:r>
      <w:r w:rsidRPr="00B0516B">
        <w:rPr>
          <w:color w:val="7F7F7F" w:themeColor="text1" w:themeTint="80"/>
        </w:rPr>
        <w:t xml:space="preserve"> mit festgelegten Redezeiten und Pausen</w:t>
      </w:r>
    </w:p>
    <w:p w14:paraId="372C3B78" w14:textId="77777777" w:rsidR="00B0516B" w:rsidRPr="00B0516B" w:rsidRDefault="00B0516B" w:rsidP="00B0516B">
      <w:pPr>
        <w:numPr>
          <w:ilvl w:val="0"/>
          <w:numId w:val="4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Möglichkeit, sich anonym oder schriftlich zu beteiligen</w:t>
      </w:r>
      <w:r w:rsidRPr="00B0516B">
        <w:rPr>
          <w:color w:val="7F7F7F" w:themeColor="text1" w:themeTint="80"/>
        </w:rPr>
        <w:t xml:space="preserve"> (z.</w:t>
      </w:r>
      <w:r w:rsidRPr="00B0516B">
        <w:rPr>
          <w:rFonts w:ascii="Arial" w:hAnsi="Arial" w:cs="Arial"/>
          <w:color w:val="7F7F7F" w:themeColor="text1" w:themeTint="80"/>
        </w:rPr>
        <w:t> </w:t>
      </w:r>
      <w:r w:rsidRPr="00B0516B">
        <w:rPr>
          <w:color w:val="7F7F7F" w:themeColor="text1" w:themeTint="80"/>
        </w:rPr>
        <w:t>B. via digitalem Whiteboard oder Kartenabgabe)</w:t>
      </w:r>
    </w:p>
    <w:p w14:paraId="1FC5315F" w14:textId="41D92676" w:rsidR="00B0516B" w:rsidRPr="00B0516B" w:rsidRDefault="00B0516B" w:rsidP="00B0516B">
      <w:pPr>
        <w:numPr>
          <w:ilvl w:val="0"/>
          <w:numId w:val="4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Begleitperson darf bei Bedarf im Raum bleiben</w:t>
      </w:r>
    </w:p>
    <w:p w14:paraId="21EF95F9" w14:textId="77777777" w:rsidR="00B0516B" w:rsidRPr="00442382" w:rsidRDefault="00B0516B" w:rsidP="00B0516B">
      <w:pPr>
        <w:numPr>
          <w:ilvl w:val="0"/>
          <w:numId w:val="4"/>
        </w:numPr>
        <w:rPr>
          <w:color w:val="7F7F7F" w:themeColor="text1" w:themeTint="80"/>
        </w:rPr>
      </w:pPr>
      <w:r w:rsidRPr="00442382">
        <w:rPr>
          <w:color w:val="7F7F7F" w:themeColor="text1" w:themeTint="80"/>
        </w:rPr>
        <w:t>Pausenregelung: mindestens 15 Minuten Pause pro Stunde bei aktiver Teilnahme</w:t>
      </w:r>
    </w:p>
    <w:p w14:paraId="4FDE6867" w14:textId="77777777" w:rsidR="00B0516B" w:rsidRDefault="00B0516B" w:rsidP="00B0516B"/>
    <w:p w14:paraId="73CDCB83" w14:textId="77777777" w:rsidR="00B0516B" w:rsidRPr="00B0516B" w:rsidRDefault="00B0516B" w:rsidP="00B0516B"/>
    <w:p w14:paraId="04F38220" w14:textId="77777777" w:rsidR="00B0516B" w:rsidRPr="00B0516B" w:rsidRDefault="00920690" w:rsidP="00B0516B">
      <w:r>
        <w:rPr>
          <w:noProof/>
        </w:rPr>
        <w:pict w14:anchorId="08028AD5">
          <v:rect id="_x0000_i1026" alt="" style="width:452.7pt;height:.05pt;mso-width-percent:0;mso-height-percent:0;mso-width-percent:0;mso-height-percent:0" o:hrpct="998" o:hralign="center" o:hrstd="t" o:hr="t" fillcolor="#a0a0a0" stroked="f"/>
        </w:pict>
      </w:r>
    </w:p>
    <w:p w14:paraId="0CD3AD1E" w14:textId="1EC0D919" w:rsidR="00B0516B" w:rsidRPr="00B0516B" w:rsidRDefault="00B0516B" w:rsidP="00B0516B">
      <w:pPr>
        <w:rPr>
          <w:b/>
          <w:bCs/>
        </w:rPr>
      </w:pPr>
      <w:r>
        <w:rPr>
          <w:b/>
          <w:bCs/>
        </w:rPr>
        <w:t>6</w:t>
      </w:r>
      <w:r w:rsidRPr="00B0516B">
        <w:rPr>
          <w:b/>
          <w:bCs/>
        </w:rPr>
        <w:t>. Inhaltliche und organisatorische Zugangsbedingungen</w:t>
      </w:r>
    </w:p>
    <w:p w14:paraId="2FA500D0" w14:textId="77777777" w:rsidR="00B0516B" w:rsidRPr="00B0516B" w:rsidRDefault="00B0516B" w:rsidP="00B0516B">
      <w:pPr>
        <w:numPr>
          <w:ilvl w:val="0"/>
          <w:numId w:val="5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Frühzeitige Einbindung</w:t>
      </w:r>
      <w:r w:rsidRPr="00B0516B">
        <w:rPr>
          <w:color w:val="7F7F7F" w:themeColor="text1" w:themeTint="80"/>
        </w:rPr>
        <w:t xml:space="preserve"> – Zugang zu Planungsunterlagen mindestens 7 Tage vorher</w:t>
      </w:r>
    </w:p>
    <w:p w14:paraId="681CE5C8" w14:textId="77777777" w:rsidR="00B0516B" w:rsidRPr="00B0516B" w:rsidRDefault="00B0516B" w:rsidP="00B0516B">
      <w:pPr>
        <w:numPr>
          <w:ilvl w:val="0"/>
          <w:numId w:val="5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Verständliche Sprache</w:t>
      </w:r>
      <w:r w:rsidRPr="00B0516B">
        <w:rPr>
          <w:color w:val="7F7F7F" w:themeColor="text1" w:themeTint="80"/>
        </w:rPr>
        <w:t xml:space="preserve"> – Fachbegriffe erklärt, ggf. Übersetzung in Leichte Sprache</w:t>
      </w:r>
    </w:p>
    <w:p w14:paraId="7B99841D" w14:textId="3B62B6F2" w:rsidR="00B0516B" w:rsidRPr="00B0516B" w:rsidRDefault="00B0516B" w:rsidP="00B0516B">
      <w:pPr>
        <w:numPr>
          <w:ilvl w:val="0"/>
          <w:numId w:val="5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Mehrsprachige Unterstützung</w:t>
      </w:r>
      <w:r w:rsidRPr="00B0516B">
        <w:rPr>
          <w:color w:val="7F7F7F" w:themeColor="text1" w:themeTint="80"/>
        </w:rPr>
        <w:t>, falls erforderlich</w:t>
      </w:r>
    </w:p>
    <w:p w14:paraId="12C65A6D" w14:textId="77777777" w:rsidR="00B0516B" w:rsidRDefault="00B0516B" w:rsidP="00B0516B">
      <w:pPr>
        <w:ind w:left="720"/>
      </w:pPr>
    </w:p>
    <w:p w14:paraId="60634D56" w14:textId="77777777" w:rsidR="00B0516B" w:rsidRPr="00B0516B" w:rsidRDefault="00B0516B" w:rsidP="00B0516B"/>
    <w:p w14:paraId="686F2312" w14:textId="77777777" w:rsidR="00B0516B" w:rsidRPr="00B0516B" w:rsidRDefault="00920690" w:rsidP="00B0516B">
      <w:r>
        <w:rPr>
          <w:noProof/>
        </w:rPr>
        <w:pict w14:anchorId="612F9A05">
          <v:rect id="_x0000_i1025" alt="" style="width:452.7pt;height:.05pt;mso-width-percent:0;mso-height-percent:0;mso-width-percent:0;mso-height-percent:0" o:hrpct="998" o:hralign="center" o:hrstd="t" o:hr="t" fillcolor="#a0a0a0" stroked="f"/>
        </w:pict>
      </w:r>
    </w:p>
    <w:p w14:paraId="0AA14ED8" w14:textId="77777777" w:rsidR="00B0516B" w:rsidRPr="00B0516B" w:rsidRDefault="00B0516B" w:rsidP="00B0516B">
      <w:pPr>
        <w:rPr>
          <w:b/>
          <w:bCs/>
        </w:rPr>
      </w:pPr>
      <w:r w:rsidRPr="00B0516B">
        <w:rPr>
          <w:b/>
          <w:bCs/>
        </w:rPr>
        <w:t>6. Notfall- und Sicherheitsvorsorge</w:t>
      </w:r>
    </w:p>
    <w:p w14:paraId="695A7E1F" w14:textId="77777777" w:rsidR="00B0516B" w:rsidRPr="00B0516B" w:rsidRDefault="00B0516B" w:rsidP="00B0516B">
      <w:pPr>
        <w:numPr>
          <w:ilvl w:val="0"/>
          <w:numId w:val="6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Klare Ansprechperson vor Ort</w:t>
      </w:r>
      <w:r w:rsidRPr="00B0516B">
        <w:rPr>
          <w:color w:val="7F7F7F" w:themeColor="text1" w:themeTint="80"/>
        </w:rPr>
        <w:t xml:space="preserve"> für Zugangsfragen</w:t>
      </w:r>
    </w:p>
    <w:p w14:paraId="4FA55A4E" w14:textId="77777777" w:rsidR="00B0516B" w:rsidRPr="00B0516B" w:rsidRDefault="00B0516B" w:rsidP="00B0516B">
      <w:pPr>
        <w:numPr>
          <w:ilvl w:val="0"/>
          <w:numId w:val="6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Notfallplan</w:t>
      </w:r>
      <w:r w:rsidRPr="00B0516B">
        <w:rPr>
          <w:color w:val="7F7F7F" w:themeColor="text1" w:themeTint="80"/>
        </w:rPr>
        <w:t xml:space="preserve"> mit Evakuierungsroute und medizinischer Erstversorgung</w:t>
      </w:r>
    </w:p>
    <w:p w14:paraId="15864385" w14:textId="77777777" w:rsidR="00B0516B" w:rsidRPr="00B0516B" w:rsidRDefault="00B0516B" w:rsidP="00B0516B">
      <w:pPr>
        <w:numPr>
          <w:ilvl w:val="0"/>
          <w:numId w:val="6"/>
        </w:numPr>
        <w:rPr>
          <w:color w:val="7F7F7F" w:themeColor="text1" w:themeTint="80"/>
        </w:rPr>
      </w:pPr>
      <w:r w:rsidRPr="00B0516B">
        <w:rPr>
          <w:b/>
          <w:bCs/>
          <w:color w:val="7F7F7F" w:themeColor="text1" w:themeTint="80"/>
        </w:rPr>
        <w:t>Rückzugsorte</w:t>
      </w:r>
      <w:r w:rsidRPr="00B0516B">
        <w:rPr>
          <w:color w:val="7F7F7F" w:themeColor="text1" w:themeTint="80"/>
        </w:rPr>
        <w:t xml:space="preserve"> für Menschen mit sensorischen Überlastungen (ruhiger, abgeschirmter Raum)</w:t>
      </w:r>
    </w:p>
    <w:p w14:paraId="474EB255" w14:textId="77777777" w:rsidR="00B0516B" w:rsidRDefault="00B0516B" w:rsidP="00B0516B"/>
    <w:p w14:paraId="4B6F20A6" w14:textId="6AF3E1DE" w:rsidR="00353719" w:rsidRDefault="00353719" w:rsidP="00B0516B"/>
    <w:sectPr w:rsidR="00353719" w:rsidSect="00E41C7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aula Süveges" w:date="2026-06-08T12:51:00Z" w:initials="PS">
    <w:p w14:paraId="2C18D689" w14:textId="77777777" w:rsidR="009D4A48" w:rsidRDefault="009D4A48" w:rsidP="009D4A48">
      <w:r>
        <w:rPr>
          <w:rStyle w:val="Kommentarzeichen"/>
        </w:rPr>
        <w:annotationRef/>
      </w:r>
      <w:r>
        <w:rPr>
          <w:sz w:val="20"/>
          <w:szCs w:val="20"/>
        </w:rPr>
        <w:t>die grau geschriebenen Sätze sind Anmerkungen/Beispiele wie der Rider ausgefüllt bzw. was beantwortet werden kann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18D68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FFB1D8" w16cex:dateUtc="2026-06-08T10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18D689" w16cid:durableId="1AFFB1D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AFE"/>
    <w:multiLevelType w:val="multilevel"/>
    <w:tmpl w:val="6D94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74EEE"/>
    <w:multiLevelType w:val="multilevel"/>
    <w:tmpl w:val="A9E4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46C40"/>
    <w:multiLevelType w:val="multilevel"/>
    <w:tmpl w:val="62E6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04D10"/>
    <w:multiLevelType w:val="multilevel"/>
    <w:tmpl w:val="5E26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0693A"/>
    <w:multiLevelType w:val="multilevel"/>
    <w:tmpl w:val="3C1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287233"/>
    <w:multiLevelType w:val="multilevel"/>
    <w:tmpl w:val="BA4E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37476"/>
    <w:multiLevelType w:val="multilevel"/>
    <w:tmpl w:val="41A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F03627"/>
    <w:multiLevelType w:val="multilevel"/>
    <w:tmpl w:val="78AE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5330E1"/>
    <w:multiLevelType w:val="multilevel"/>
    <w:tmpl w:val="C686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6423B"/>
    <w:multiLevelType w:val="multilevel"/>
    <w:tmpl w:val="2CE2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B4CC6"/>
    <w:multiLevelType w:val="multilevel"/>
    <w:tmpl w:val="1A78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763506">
    <w:abstractNumId w:val="10"/>
  </w:num>
  <w:num w:numId="2" w16cid:durableId="720448326">
    <w:abstractNumId w:val="5"/>
  </w:num>
  <w:num w:numId="3" w16cid:durableId="1872372673">
    <w:abstractNumId w:val="6"/>
  </w:num>
  <w:num w:numId="4" w16cid:durableId="1065688168">
    <w:abstractNumId w:val="7"/>
  </w:num>
  <w:num w:numId="5" w16cid:durableId="2034109059">
    <w:abstractNumId w:val="0"/>
  </w:num>
  <w:num w:numId="6" w16cid:durableId="577134759">
    <w:abstractNumId w:val="8"/>
  </w:num>
  <w:num w:numId="7" w16cid:durableId="362370457">
    <w:abstractNumId w:val="4"/>
  </w:num>
  <w:num w:numId="8" w16cid:durableId="181212678">
    <w:abstractNumId w:val="2"/>
  </w:num>
  <w:num w:numId="9" w16cid:durableId="21824178">
    <w:abstractNumId w:val="3"/>
  </w:num>
  <w:num w:numId="10" w16cid:durableId="1908882355">
    <w:abstractNumId w:val="1"/>
  </w:num>
  <w:num w:numId="11" w16cid:durableId="125450760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a Süveges">
    <w15:presenceInfo w15:providerId="None" w15:userId="Paula Süveg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6B"/>
    <w:rsid w:val="00353719"/>
    <w:rsid w:val="004C1AFF"/>
    <w:rsid w:val="007A07FB"/>
    <w:rsid w:val="00820194"/>
    <w:rsid w:val="00920690"/>
    <w:rsid w:val="009D4A48"/>
    <w:rsid w:val="00B0516B"/>
    <w:rsid w:val="00BA07AA"/>
    <w:rsid w:val="00D11C23"/>
    <w:rsid w:val="00E4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13B09"/>
  <w15:chartTrackingRefBased/>
  <w15:docId w15:val="{7FD09A99-BDF1-9A45-B2B4-A35EE2AF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05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5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5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5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5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51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51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51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51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5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5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5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516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516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516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516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516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51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51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5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51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5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51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0516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516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0516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5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516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516B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D4A4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D4A4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D4A4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4A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4A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4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8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8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69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69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81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32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4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0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2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13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66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2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245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35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86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Süveges</dc:creator>
  <cp:keywords/>
  <dc:description/>
  <cp:lastModifiedBy>Paula Süveges</cp:lastModifiedBy>
  <cp:revision>2</cp:revision>
  <dcterms:created xsi:type="dcterms:W3CDTF">2026-03-17T09:12:00Z</dcterms:created>
  <dcterms:modified xsi:type="dcterms:W3CDTF">2026-06-08T10:51:00Z</dcterms:modified>
</cp:coreProperties>
</file>